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2063755C" w:rsidR="00147D0A" w:rsidRPr="00046B9D"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w:t>
      </w:r>
      <w:r w:rsidR="009B5A7C">
        <w:rPr>
          <w:rFonts w:ascii="Times New Roman" w:eastAsia="Times New Roman" w:hAnsi="Times New Roman" w:cs="Times New Roman"/>
          <w:bCs/>
          <w:sz w:val="28"/>
          <w:szCs w:val="28"/>
        </w:rPr>
        <w:t>1</w:t>
      </w:r>
      <w:r w:rsidR="00046B9D" w:rsidRPr="00FF0829">
        <w:rPr>
          <w:rFonts w:ascii="Times New Roman" w:eastAsia="Times New Roman" w:hAnsi="Times New Roman" w:cs="Times New Roman"/>
          <w:bCs/>
          <w:sz w:val="28"/>
          <w:szCs w:val="28"/>
        </w:rPr>
        <w:t xml:space="preserve">1 </w:t>
      </w:r>
      <w:r w:rsidR="00046B9D">
        <w:rPr>
          <w:rFonts w:ascii="Times New Roman" w:eastAsia="Times New Roman" w:hAnsi="Times New Roman" w:cs="Times New Roman"/>
          <w:bCs/>
          <w:sz w:val="28"/>
          <w:szCs w:val="28"/>
        </w:rPr>
        <w:t xml:space="preserve">География </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77FA621C" w:rsidR="00051988"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w:t>
      </w:r>
      <w:r w:rsidR="009B5A7C">
        <w:rPr>
          <w:rFonts w:ascii="Times New Roman" w:eastAsia="Times New Roman" w:hAnsi="Times New Roman" w:cs="Times New Roman"/>
          <w:b/>
          <w:bCs/>
          <w:color w:val="000000"/>
          <w:sz w:val="28"/>
          <w:szCs w:val="28"/>
          <w:lang w:eastAsia="ru-RU"/>
        </w:rPr>
        <w:t>1</w:t>
      </w:r>
      <w:r w:rsidR="00046B9D">
        <w:rPr>
          <w:rFonts w:ascii="Times New Roman" w:eastAsia="Times New Roman" w:hAnsi="Times New Roman" w:cs="Times New Roman"/>
          <w:b/>
          <w:bCs/>
          <w:color w:val="000000"/>
          <w:sz w:val="28"/>
          <w:szCs w:val="28"/>
          <w:lang w:eastAsia="ru-RU"/>
        </w:rPr>
        <w:t>1 ГЕОГРАФИЯ</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68A5747" w14:textId="1326E159" w:rsidR="00E31DC5" w:rsidRDefault="0075200D" w:rsidP="009B5A7C">
      <w:pPr>
        <w:keepNext/>
        <w:keepLines/>
        <w:spacing w:after="0" w:line="276" w:lineRule="auto"/>
        <w:ind w:firstLine="709"/>
        <w:jc w:val="center"/>
        <w:outlineLvl w:val="0"/>
        <w:rPr>
          <w:rFonts w:ascii="Times New Roman" w:eastAsia="Times New Roman" w:hAnsi="Times New Roman" w:cs="Times New Roman"/>
          <w:b/>
          <w:bCs/>
          <w:sz w:val="28"/>
          <w:szCs w:val="28"/>
          <w:lang w:eastAsia="ru-RU"/>
        </w:rPr>
      </w:pPr>
      <w:r w:rsidRPr="009B5A7C">
        <w:rPr>
          <w:rFonts w:ascii="Times New Roman" w:eastAsia="Times New Roman" w:hAnsi="Times New Roman" w:cs="Times New Roman"/>
          <w:b/>
          <w:bCs/>
          <w:sz w:val="28"/>
          <w:szCs w:val="28"/>
          <w:lang w:eastAsia="ru-RU"/>
        </w:rPr>
        <w:lastRenderedPageBreak/>
        <w:t>Оценочные материалы для промежуточной аттестации</w:t>
      </w:r>
    </w:p>
    <w:p w14:paraId="628E0F7D" w14:textId="77777777" w:rsid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p>
    <w:p w14:paraId="75A91D00" w14:textId="2BCB2F02" w:rsid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Промежуточная аттестация осуществляется в виде защиты индивидуального проекта.</w:t>
      </w:r>
    </w:p>
    <w:p w14:paraId="2CD724D0" w14:textId="77777777" w:rsidR="00FF0829" w:rsidRPr="00046B9D" w:rsidRDefault="00FF0829" w:rsidP="00046B9D">
      <w:pPr>
        <w:spacing w:after="0" w:line="360" w:lineRule="auto"/>
        <w:ind w:firstLine="709"/>
        <w:jc w:val="both"/>
        <w:rPr>
          <w:rFonts w:ascii="Times New Roman" w:eastAsia="Times New Roman" w:hAnsi="Times New Roman" w:cs="Times New Roman"/>
          <w:bCs/>
          <w:iCs/>
          <w:sz w:val="28"/>
          <w:szCs w:val="28"/>
          <w:lang w:eastAsia="ru-RU"/>
        </w:rPr>
      </w:pPr>
    </w:p>
    <w:p w14:paraId="42E93670" w14:textId="51999691" w:rsidR="00046B9D" w:rsidRPr="00CD1CD5" w:rsidRDefault="00046B9D" w:rsidP="00046B9D">
      <w:pPr>
        <w:spacing w:after="0" w:line="360" w:lineRule="auto"/>
        <w:ind w:firstLine="709"/>
        <w:jc w:val="center"/>
        <w:rPr>
          <w:rFonts w:ascii="Times New Roman" w:eastAsia="Times New Roman" w:hAnsi="Times New Roman" w:cs="Times New Roman"/>
          <w:b/>
          <w:iCs/>
          <w:sz w:val="28"/>
          <w:szCs w:val="28"/>
          <w:lang w:eastAsia="ru-RU"/>
        </w:rPr>
      </w:pPr>
      <w:r w:rsidRPr="00CD1CD5">
        <w:rPr>
          <w:rFonts w:ascii="Times New Roman" w:eastAsia="Times New Roman" w:hAnsi="Times New Roman" w:cs="Times New Roman"/>
          <w:b/>
          <w:iCs/>
          <w:sz w:val="28"/>
          <w:szCs w:val="28"/>
          <w:lang w:eastAsia="ru-RU"/>
        </w:rPr>
        <w:t>Критерии оценивания индивидуального проекта</w:t>
      </w:r>
    </w:p>
    <w:p w14:paraId="07DA5150" w14:textId="41291F28" w:rsidR="00046B9D" w:rsidRP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 xml:space="preserve">1.  Планирование и раскрытие плана, развитие темы.  Высший балл ставится, если </w:t>
      </w:r>
      <w:r w:rsidR="00C101B8">
        <w:rPr>
          <w:rFonts w:ascii="Times New Roman" w:eastAsia="Times New Roman" w:hAnsi="Times New Roman" w:cs="Times New Roman"/>
          <w:bCs/>
          <w:iCs/>
          <w:sz w:val="28"/>
          <w:szCs w:val="28"/>
          <w:lang w:eastAsia="ru-RU"/>
        </w:rPr>
        <w:t>об</w:t>
      </w:r>
      <w:r w:rsidR="00C101B8" w:rsidRPr="00046B9D">
        <w:rPr>
          <w:rFonts w:ascii="Times New Roman" w:eastAsia="Times New Roman" w:hAnsi="Times New Roman" w:cs="Times New Roman"/>
          <w:bCs/>
          <w:iCs/>
          <w:sz w:val="28"/>
          <w:szCs w:val="28"/>
          <w:lang w:eastAsia="ru-RU"/>
        </w:rPr>
        <w:t>учающийся</w:t>
      </w:r>
      <w:r w:rsidRPr="00046B9D">
        <w:rPr>
          <w:rFonts w:ascii="Times New Roman" w:eastAsia="Times New Roman" w:hAnsi="Times New Roman" w:cs="Times New Roman"/>
          <w:bCs/>
          <w:iCs/>
          <w:sz w:val="28"/>
          <w:szCs w:val="28"/>
          <w:lang w:eastAsia="ru-RU"/>
        </w:rPr>
        <w:t xml:space="preserve"> определяет и четко описывает цели своего проекта, дает последовательное и полное описание того, как он собирается достичь этих целей, причем реализация проекта полностью соответствует предложенному им плану.</w:t>
      </w:r>
    </w:p>
    <w:p w14:paraId="5D6E2FBF" w14:textId="12574C43" w:rsidR="00046B9D" w:rsidRP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2.  Сбор информации.  Высший балл ставится, если персональный проект содержит достаточное количество относящейся к делу информации и ссылок на различные источники.</w:t>
      </w:r>
    </w:p>
    <w:p w14:paraId="672A8960" w14:textId="594470C0" w:rsidR="00046B9D" w:rsidRP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3.  Выбор и использование методов и приемов.  Высший балл ставится, если проект полностью соответствует целям и задачам, определенным автором, причем выбранные и эффективно использованные средства приводят к созданию итогового продукта высокого качества.</w:t>
      </w:r>
    </w:p>
    <w:p w14:paraId="65E523A8" w14:textId="087F34AA" w:rsidR="00046B9D" w:rsidRP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 xml:space="preserve">4.  Анализ информации.  Высший балл по этому критерию ставится, если проект четко отражает глубину анализа и актуальность собственного видения идей </w:t>
      </w:r>
      <w:r w:rsidR="00C101B8">
        <w:rPr>
          <w:rFonts w:ascii="Times New Roman" w:eastAsia="Times New Roman" w:hAnsi="Times New Roman" w:cs="Times New Roman"/>
          <w:bCs/>
          <w:iCs/>
          <w:sz w:val="28"/>
          <w:szCs w:val="28"/>
          <w:lang w:eastAsia="ru-RU"/>
        </w:rPr>
        <w:t>об</w:t>
      </w:r>
      <w:r w:rsidR="00C101B8" w:rsidRPr="00046B9D">
        <w:rPr>
          <w:rFonts w:ascii="Times New Roman" w:eastAsia="Times New Roman" w:hAnsi="Times New Roman" w:cs="Times New Roman"/>
          <w:bCs/>
          <w:iCs/>
          <w:sz w:val="28"/>
          <w:szCs w:val="28"/>
          <w:lang w:eastAsia="ru-RU"/>
        </w:rPr>
        <w:t>учающимся</w:t>
      </w:r>
      <w:r w:rsidRPr="00046B9D">
        <w:rPr>
          <w:rFonts w:ascii="Times New Roman" w:eastAsia="Times New Roman" w:hAnsi="Times New Roman" w:cs="Times New Roman"/>
          <w:bCs/>
          <w:iCs/>
          <w:sz w:val="28"/>
          <w:szCs w:val="28"/>
          <w:lang w:eastAsia="ru-RU"/>
        </w:rPr>
        <w:t>, при этом содержит по-настоящему личностный подход к теме.</w:t>
      </w:r>
    </w:p>
    <w:p w14:paraId="2295C092" w14:textId="3AA61230" w:rsidR="00046B9D" w:rsidRP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5.  Организация письменной работы.  Высший балл ставится, если структура проекта и письменной работы (отчета) отражает логику и последовательность работы, если использованы адекватные способы представления материала (диаграммы, графики, сноски, макеты, модели и т.  д.).</w:t>
      </w:r>
    </w:p>
    <w:p w14:paraId="66096107" w14:textId="2FF1B041" w:rsidR="00046B9D" w:rsidRP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 xml:space="preserve">6.  Анализ процесса и результата.  Высший балл ставится, если </w:t>
      </w:r>
      <w:r w:rsidR="00C101B8">
        <w:rPr>
          <w:rFonts w:ascii="Times New Roman" w:eastAsia="Times New Roman" w:hAnsi="Times New Roman" w:cs="Times New Roman"/>
          <w:bCs/>
          <w:iCs/>
          <w:sz w:val="28"/>
          <w:szCs w:val="28"/>
          <w:lang w:eastAsia="ru-RU"/>
        </w:rPr>
        <w:t>об</w:t>
      </w:r>
      <w:r w:rsidR="00C101B8" w:rsidRPr="00046B9D">
        <w:rPr>
          <w:rFonts w:ascii="Times New Roman" w:eastAsia="Times New Roman" w:hAnsi="Times New Roman" w:cs="Times New Roman"/>
          <w:bCs/>
          <w:iCs/>
          <w:sz w:val="28"/>
          <w:szCs w:val="28"/>
          <w:lang w:eastAsia="ru-RU"/>
        </w:rPr>
        <w:t>учающийся</w:t>
      </w:r>
      <w:r w:rsidRPr="00046B9D">
        <w:rPr>
          <w:rFonts w:ascii="Times New Roman" w:eastAsia="Times New Roman" w:hAnsi="Times New Roman" w:cs="Times New Roman"/>
          <w:bCs/>
          <w:iCs/>
          <w:sz w:val="28"/>
          <w:szCs w:val="28"/>
          <w:lang w:eastAsia="ru-RU"/>
        </w:rPr>
        <w:t xml:space="preserve"> последовательно и полно анализирует проект с точки зрения </w:t>
      </w:r>
      <w:r w:rsidRPr="00046B9D">
        <w:rPr>
          <w:rFonts w:ascii="Times New Roman" w:eastAsia="Times New Roman" w:hAnsi="Times New Roman" w:cs="Times New Roman"/>
          <w:bCs/>
          <w:iCs/>
          <w:sz w:val="28"/>
          <w:szCs w:val="28"/>
          <w:lang w:eastAsia="ru-RU"/>
        </w:rPr>
        <w:lastRenderedPageBreak/>
        <w:t>поставленных целей, демонстрирует понимание общих перспектив, относящихся к выбранному пути.</w:t>
      </w:r>
    </w:p>
    <w:p w14:paraId="73CA780A" w14:textId="1507E6D1" w:rsidR="00046B9D" w:rsidRDefault="00046B9D" w:rsidP="00046B9D">
      <w:pPr>
        <w:spacing w:after="0" w:line="360" w:lineRule="auto"/>
        <w:ind w:firstLine="709"/>
        <w:jc w:val="both"/>
        <w:rPr>
          <w:rFonts w:ascii="Times New Roman" w:eastAsia="Times New Roman" w:hAnsi="Times New Roman" w:cs="Times New Roman"/>
          <w:bCs/>
          <w:iCs/>
          <w:sz w:val="28"/>
          <w:szCs w:val="28"/>
          <w:lang w:eastAsia="ru-RU"/>
        </w:rPr>
      </w:pPr>
      <w:r w:rsidRPr="00046B9D">
        <w:rPr>
          <w:rFonts w:ascii="Times New Roman" w:eastAsia="Times New Roman" w:hAnsi="Times New Roman" w:cs="Times New Roman"/>
          <w:bCs/>
          <w:iCs/>
          <w:sz w:val="28"/>
          <w:szCs w:val="28"/>
          <w:lang w:eastAsia="ru-RU"/>
        </w:rPr>
        <w:t xml:space="preserve">7. Личное участие. Считается в </w:t>
      </w:r>
      <w:r w:rsidR="00CD1CD5" w:rsidRPr="00046B9D">
        <w:rPr>
          <w:rFonts w:ascii="Times New Roman" w:eastAsia="Times New Roman" w:hAnsi="Times New Roman" w:cs="Times New Roman"/>
          <w:bCs/>
          <w:iCs/>
          <w:sz w:val="28"/>
          <w:szCs w:val="28"/>
          <w:lang w:eastAsia="ru-RU"/>
        </w:rPr>
        <w:t>большей степени успешной такая работа, в которой наличествует собственный интерес автора, энтузиазм, активное взаимодействие с участниками и потенциальными потребителями конечного продукта и, наконец, если ребенок обнаружил собственное мнение в ходе выполнения проекта</w:t>
      </w:r>
      <w:r w:rsidRPr="00046B9D">
        <w:rPr>
          <w:rFonts w:ascii="Times New Roman" w:eastAsia="Times New Roman" w:hAnsi="Times New Roman" w:cs="Times New Roman"/>
          <w:bCs/>
          <w:iCs/>
          <w:sz w:val="28"/>
          <w:szCs w:val="28"/>
          <w:lang w:eastAsia="ru-RU"/>
        </w:rPr>
        <w:t>.</w:t>
      </w:r>
    </w:p>
    <w:p w14:paraId="6B2E93C6" w14:textId="54AC052C" w:rsidR="00CD1CD5" w:rsidRDefault="00CD1CD5" w:rsidP="00CD1CD5">
      <w:pPr>
        <w:spacing w:after="0" w:line="360" w:lineRule="auto"/>
        <w:ind w:firstLine="709"/>
        <w:jc w:val="center"/>
        <w:rPr>
          <w:rFonts w:ascii="Times New Roman" w:eastAsia="Times New Roman" w:hAnsi="Times New Roman" w:cs="Times New Roman"/>
          <w:b/>
          <w:iCs/>
          <w:sz w:val="28"/>
          <w:szCs w:val="28"/>
          <w:lang w:eastAsia="ru-RU"/>
        </w:rPr>
      </w:pPr>
      <w:r w:rsidRPr="00CD1CD5">
        <w:rPr>
          <w:rFonts w:ascii="Times New Roman" w:eastAsia="Times New Roman" w:hAnsi="Times New Roman" w:cs="Times New Roman"/>
          <w:b/>
          <w:iCs/>
          <w:sz w:val="28"/>
          <w:szCs w:val="28"/>
          <w:lang w:eastAsia="ru-RU"/>
        </w:rPr>
        <w:t>Перечень примерных тем проектов</w:t>
      </w:r>
    </w:p>
    <w:p w14:paraId="664F3901" w14:textId="77777777" w:rsidR="00FF0829" w:rsidRDefault="00FF0829" w:rsidP="00CD1CD5">
      <w:pPr>
        <w:spacing w:after="0" w:line="360" w:lineRule="auto"/>
        <w:ind w:firstLine="709"/>
        <w:jc w:val="center"/>
        <w:rPr>
          <w:rFonts w:ascii="Times New Roman" w:eastAsia="Times New Roman" w:hAnsi="Times New Roman" w:cs="Times New Roman"/>
          <w:b/>
          <w:iCs/>
          <w:sz w:val="28"/>
          <w:szCs w:val="28"/>
          <w:lang w:eastAsia="ru-RU"/>
        </w:rPr>
      </w:pPr>
    </w:p>
    <w:p w14:paraId="780E3263" w14:textId="5740C61D"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1.</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Основные принципы и факторы размещения производительных сил в регионе</w:t>
      </w:r>
    </w:p>
    <w:p w14:paraId="53B00736" w14:textId="01714BE5"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2.</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Традиционный хозяйственный уклад и инновационное региона</w:t>
      </w:r>
    </w:p>
    <w:p w14:paraId="23117737" w14:textId="5695EB34"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3.</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Территории приоритетного регионального развития</w:t>
      </w:r>
    </w:p>
    <w:p w14:paraId="70172F3A" w14:textId="2F9BFA83"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4.</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Города как центры политической и экономической активности</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региона</w:t>
      </w:r>
    </w:p>
    <w:p w14:paraId="447BB164" w14:textId="005502AF"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5.</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Регион на пути устойчивого развития</w:t>
      </w:r>
    </w:p>
    <w:p w14:paraId="585123C4" w14:textId="6EA1370A"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6.</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Интеграционные процессы в регионе (межрегиональные социально-экономические проекты)</w:t>
      </w:r>
    </w:p>
    <w:p w14:paraId="3BD5F942" w14:textId="27965BCE"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7.</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Культурно-историческое наследие региона</w:t>
      </w:r>
    </w:p>
    <w:p w14:paraId="1AC837C3" w14:textId="10EE5A82"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8.</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Туристские и экскурсионные маршруты региона</w:t>
      </w:r>
    </w:p>
    <w:p w14:paraId="0E100511" w14:textId="4446782F" w:rsidR="00CD1CD5" w:rsidRPr="00CD1CD5" w:rsidRDefault="00CD1CD5" w:rsidP="00CD1CD5">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9.</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Культурные ландшафты региона</w:t>
      </w:r>
    </w:p>
    <w:p w14:paraId="22A43AC8" w14:textId="28BBE6FB" w:rsidR="00EF605F" w:rsidRDefault="00CD1CD5" w:rsidP="00EF605F">
      <w:pPr>
        <w:spacing w:after="0" w:line="360" w:lineRule="auto"/>
        <w:ind w:firstLine="709"/>
        <w:jc w:val="both"/>
        <w:rPr>
          <w:rFonts w:ascii="Times New Roman" w:eastAsia="Times New Roman" w:hAnsi="Times New Roman" w:cs="Times New Roman"/>
          <w:bCs/>
          <w:iCs/>
          <w:sz w:val="28"/>
          <w:szCs w:val="28"/>
          <w:lang w:eastAsia="ru-RU"/>
        </w:rPr>
      </w:pPr>
      <w:r w:rsidRPr="00CD1CD5">
        <w:rPr>
          <w:rFonts w:ascii="Times New Roman" w:eastAsia="Times New Roman" w:hAnsi="Times New Roman" w:cs="Times New Roman"/>
          <w:bCs/>
          <w:iCs/>
          <w:sz w:val="28"/>
          <w:szCs w:val="28"/>
          <w:lang w:eastAsia="ru-RU"/>
        </w:rPr>
        <w:t>10.</w:t>
      </w:r>
      <w:r w:rsidR="00EF605F">
        <w:rPr>
          <w:rFonts w:ascii="Times New Roman" w:eastAsia="Times New Roman" w:hAnsi="Times New Roman" w:cs="Times New Roman"/>
          <w:bCs/>
          <w:iCs/>
          <w:sz w:val="28"/>
          <w:szCs w:val="28"/>
          <w:lang w:eastAsia="ru-RU"/>
        </w:rPr>
        <w:t xml:space="preserve"> </w:t>
      </w:r>
      <w:r w:rsidRPr="00CD1CD5">
        <w:rPr>
          <w:rFonts w:ascii="Times New Roman" w:eastAsia="Times New Roman" w:hAnsi="Times New Roman" w:cs="Times New Roman"/>
          <w:bCs/>
          <w:iCs/>
          <w:sz w:val="28"/>
          <w:szCs w:val="28"/>
          <w:lang w:eastAsia="ru-RU"/>
        </w:rPr>
        <w:t>Топонимика в культурном ландшафте региона</w:t>
      </w:r>
    </w:p>
    <w:p w14:paraId="44560420" w14:textId="29958260"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sidRPr="00EF605F">
        <w:rPr>
          <w:rFonts w:ascii="Times New Roman" w:eastAsia="Times New Roman" w:hAnsi="Times New Roman" w:cs="Times New Roman"/>
          <w:bCs/>
          <w:iCs/>
          <w:sz w:val="28"/>
          <w:szCs w:val="28"/>
          <w:lang w:eastAsia="ru-RU"/>
        </w:rPr>
        <w:t>Экологические проблемы промышленных узлов региона и пути их решения.</w:t>
      </w:r>
    </w:p>
    <w:p w14:paraId="1B76FCA4" w14:textId="0CCB7778"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11. </w:t>
      </w:r>
      <w:r w:rsidRPr="00EF605F">
        <w:rPr>
          <w:rFonts w:ascii="Times New Roman" w:eastAsia="Times New Roman" w:hAnsi="Times New Roman" w:cs="Times New Roman"/>
          <w:bCs/>
          <w:iCs/>
          <w:sz w:val="28"/>
          <w:szCs w:val="28"/>
          <w:lang w:eastAsia="ru-RU"/>
        </w:rPr>
        <w:t>Инвестиционный климат региона: оценка и механизмы улучшения.</w:t>
      </w:r>
    </w:p>
    <w:p w14:paraId="29850CB4" w14:textId="2FD30570"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12. </w:t>
      </w:r>
      <w:r w:rsidRPr="00EF605F">
        <w:rPr>
          <w:rFonts w:ascii="Times New Roman" w:eastAsia="Times New Roman" w:hAnsi="Times New Roman" w:cs="Times New Roman"/>
          <w:bCs/>
          <w:iCs/>
          <w:sz w:val="28"/>
          <w:szCs w:val="28"/>
          <w:lang w:eastAsia="ru-RU"/>
        </w:rPr>
        <w:t>Научно-образовательный комплекс региона и его вклад в инновационное развитие.</w:t>
      </w:r>
    </w:p>
    <w:p w14:paraId="265A7CD4" w14:textId="1D3E7A08"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13. </w:t>
      </w:r>
      <w:r w:rsidRPr="00EF605F">
        <w:rPr>
          <w:rFonts w:ascii="Times New Roman" w:eastAsia="Times New Roman" w:hAnsi="Times New Roman" w:cs="Times New Roman"/>
          <w:bCs/>
          <w:iCs/>
          <w:sz w:val="28"/>
          <w:szCs w:val="28"/>
          <w:lang w:eastAsia="ru-RU"/>
        </w:rPr>
        <w:t>Особые экономические зоны и территории опережающего развития: эффективность и результаты.</w:t>
      </w:r>
    </w:p>
    <w:p w14:paraId="03A5DC54" w14:textId="5A131E6F"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lastRenderedPageBreak/>
        <w:t xml:space="preserve">14. </w:t>
      </w:r>
      <w:r w:rsidRPr="00EF605F">
        <w:rPr>
          <w:rFonts w:ascii="Times New Roman" w:eastAsia="Times New Roman" w:hAnsi="Times New Roman" w:cs="Times New Roman"/>
          <w:bCs/>
          <w:iCs/>
          <w:sz w:val="28"/>
          <w:szCs w:val="28"/>
          <w:lang w:eastAsia="ru-RU"/>
        </w:rPr>
        <w:t>Энергетическая безопасность и развитие возобновляемой энергетики в регионе.</w:t>
      </w:r>
    </w:p>
    <w:p w14:paraId="05910522" w14:textId="22B2B24F"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15. </w:t>
      </w:r>
      <w:r w:rsidRPr="00EF605F">
        <w:rPr>
          <w:rFonts w:ascii="Times New Roman" w:eastAsia="Times New Roman" w:hAnsi="Times New Roman" w:cs="Times New Roman"/>
          <w:bCs/>
          <w:iCs/>
          <w:sz w:val="28"/>
          <w:szCs w:val="28"/>
          <w:lang w:eastAsia="ru-RU"/>
        </w:rPr>
        <w:t>Стратегическое планирование социально-экономического развития региона.</w:t>
      </w:r>
    </w:p>
    <w:p w14:paraId="3EF18716" w14:textId="15D21109"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16. </w:t>
      </w:r>
      <w:r w:rsidRPr="00EF605F">
        <w:rPr>
          <w:rFonts w:ascii="Times New Roman" w:eastAsia="Times New Roman" w:hAnsi="Times New Roman" w:cs="Times New Roman"/>
          <w:bCs/>
          <w:iCs/>
          <w:sz w:val="28"/>
          <w:szCs w:val="28"/>
          <w:lang w:eastAsia="ru-RU"/>
        </w:rPr>
        <w:t>Сохранение и актуализация объектов культурного наследия в регионе.</w:t>
      </w:r>
    </w:p>
    <w:p w14:paraId="48C544D9" w14:textId="66986185" w:rsidR="00EF605F" w:rsidRPr="00EF605F"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17. </w:t>
      </w:r>
      <w:r w:rsidRPr="00EF605F">
        <w:rPr>
          <w:rFonts w:ascii="Times New Roman" w:eastAsia="Times New Roman" w:hAnsi="Times New Roman" w:cs="Times New Roman"/>
          <w:bCs/>
          <w:iCs/>
          <w:sz w:val="28"/>
          <w:szCs w:val="28"/>
          <w:lang w:eastAsia="ru-RU"/>
        </w:rPr>
        <w:t>Этнокультурное разнообразие региона и его влияние на</w:t>
      </w:r>
      <w:r>
        <w:rPr>
          <w:rFonts w:ascii="Times New Roman" w:eastAsia="Times New Roman" w:hAnsi="Times New Roman" w:cs="Times New Roman"/>
          <w:bCs/>
          <w:iCs/>
          <w:sz w:val="28"/>
          <w:szCs w:val="28"/>
          <w:lang w:eastAsia="ru-RU"/>
        </w:rPr>
        <w:t xml:space="preserve"> </w:t>
      </w:r>
      <w:r w:rsidRPr="00EF605F">
        <w:rPr>
          <w:rFonts w:ascii="Times New Roman" w:eastAsia="Times New Roman" w:hAnsi="Times New Roman" w:cs="Times New Roman"/>
          <w:bCs/>
          <w:iCs/>
          <w:sz w:val="28"/>
          <w:szCs w:val="28"/>
          <w:lang w:eastAsia="ru-RU"/>
        </w:rPr>
        <w:t>общественно-политическую жизнь.</w:t>
      </w:r>
    </w:p>
    <w:p w14:paraId="15A925B0" w14:textId="6D462269" w:rsidR="000938A9"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18. </w:t>
      </w:r>
      <w:r w:rsidRPr="00EF605F">
        <w:rPr>
          <w:rFonts w:ascii="Times New Roman" w:eastAsia="Times New Roman" w:hAnsi="Times New Roman" w:cs="Times New Roman"/>
          <w:bCs/>
          <w:iCs/>
          <w:sz w:val="28"/>
          <w:szCs w:val="28"/>
          <w:lang w:eastAsia="ru-RU"/>
        </w:rPr>
        <w:t>Развитие креативных индустрий в регионе: потенциал и точки роста.</w:t>
      </w:r>
      <w:r w:rsidR="000938A9">
        <w:rPr>
          <w:rFonts w:ascii="Times New Roman" w:eastAsia="Times New Roman" w:hAnsi="Times New Roman" w:cs="Times New Roman"/>
          <w:bCs/>
          <w:iCs/>
          <w:sz w:val="28"/>
          <w:szCs w:val="28"/>
          <w:lang w:eastAsia="ru-RU"/>
        </w:rPr>
        <w:br w:type="page"/>
      </w:r>
    </w:p>
    <w:p w14:paraId="0547CD2B" w14:textId="77777777" w:rsidR="000938A9" w:rsidRPr="000938A9" w:rsidRDefault="000938A9" w:rsidP="000938A9">
      <w:pPr>
        <w:suppressAutoHyphens/>
        <w:spacing w:after="0" w:line="276" w:lineRule="auto"/>
        <w:ind w:firstLine="709"/>
        <w:jc w:val="center"/>
        <w:rPr>
          <w:rFonts w:ascii="Times New Roman" w:eastAsia="Times New Roman" w:hAnsi="Times New Roman" w:cs="Times New Roman"/>
          <w:b/>
          <w:bCs/>
          <w:kern w:val="2"/>
          <w:sz w:val="28"/>
          <w:szCs w:val="28"/>
          <w:lang w:eastAsia="ru-RU" w:bidi="hi-IN"/>
        </w:rPr>
      </w:pPr>
      <w:r w:rsidRPr="000938A9">
        <w:rPr>
          <w:rFonts w:ascii="Times New Roman" w:eastAsia="Times New Roman" w:hAnsi="Times New Roman" w:cs="Times New Roman"/>
          <w:b/>
          <w:bCs/>
          <w:kern w:val="2"/>
          <w:sz w:val="28"/>
          <w:szCs w:val="28"/>
          <w:lang w:eastAsia="ru-RU" w:bidi="hi-IN"/>
        </w:rPr>
        <w:lastRenderedPageBreak/>
        <w:t xml:space="preserve">Тестирование </w:t>
      </w:r>
    </w:p>
    <w:p w14:paraId="2E968E10" w14:textId="77777777" w:rsidR="000938A9" w:rsidRPr="000938A9" w:rsidRDefault="000938A9" w:rsidP="000938A9">
      <w:pPr>
        <w:suppressAutoHyphens/>
        <w:spacing w:after="0" w:line="276" w:lineRule="auto"/>
        <w:ind w:firstLine="709"/>
        <w:jc w:val="center"/>
        <w:rPr>
          <w:rFonts w:ascii="Times New Roman" w:eastAsia="Times New Roman" w:hAnsi="Times New Roman" w:cs="Times New Roman"/>
          <w:b/>
          <w:bCs/>
          <w:kern w:val="2"/>
          <w:sz w:val="28"/>
          <w:szCs w:val="28"/>
          <w:lang w:eastAsia="ru-RU" w:bidi="hi-IN"/>
        </w:rPr>
      </w:pPr>
    </w:p>
    <w:tbl>
      <w:tblPr>
        <w:tblStyle w:val="130"/>
        <w:tblW w:w="5000" w:type="pct"/>
        <w:tblLook w:val="04A0" w:firstRow="1" w:lastRow="0" w:firstColumn="1" w:lastColumn="0" w:noHBand="0" w:noVBand="1"/>
      </w:tblPr>
      <w:tblGrid>
        <w:gridCol w:w="9345"/>
      </w:tblGrid>
      <w:tr w:rsidR="000938A9" w:rsidRPr="000938A9" w14:paraId="757A4EE9" w14:textId="77777777" w:rsidTr="00710FF9">
        <w:tc>
          <w:tcPr>
            <w:tcW w:w="5000" w:type="pct"/>
            <w:tcBorders>
              <w:bottom w:val="single" w:sz="4" w:space="0" w:color="auto"/>
            </w:tcBorders>
          </w:tcPr>
          <w:p w14:paraId="60D4D26E" w14:textId="77777777" w:rsidR="000938A9" w:rsidRPr="000938A9" w:rsidRDefault="000938A9" w:rsidP="000938A9">
            <w:pPr>
              <w:widowControl w:val="0"/>
              <w:autoSpaceDE w:val="0"/>
              <w:autoSpaceDN w:val="0"/>
              <w:jc w:val="both"/>
              <w:rPr>
                <w:rFonts w:ascii="Times New Roman" w:eastAsia="Times New Roman" w:hAnsi="Times New Roman" w:cs="Times New Roman"/>
                <w:b/>
                <w:bCs/>
                <w:color w:val="000000" w:themeColor="text1"/>
                <w:sz w:val="28"/>
                <w:szCs w:val="28"/>
              </w:rPr>
            </w:pPr>
            <w:r w:rsidRPr="000938A9">
              <w:rPr>
                <w:rFonts w:ascii="Times New Roman" w:eastAsia="Times New Roman" w:hAnsi="Times New Roman" w:cs="Times New Roman"/>
                <w:b/>
                <w:bCs/>
                <w:color w:val="000000" w:themeColor="text1"/>
                <w:sz w:val="28"/>
                <w:szCs w:val="28"/>
              </w:rPr>
              <w:t>Назовите крупнейший город Канады:</w:t>
            </w:r>
          </w:p>
          <w:p w14:paraId="5F999EE6" w14:textId="77777777" w:rsidR="000938A9" w:rsidRPr="000938A9" w:rsidRDefault="000938A9" w:rsidP="000938A9">
            <w:pPr>
              <w:widowControl w:val="0"/>
              <w:autoSpaceDE w:val="0"/>
              <w:autoSpaceDN w:val="0"/>
              <w:jc w:val="both"/>
              <w:rPr>
                <w:rFonts w:ascii="Times New Roman" w:eastAsia="Times New Roman" w:hAnsi="Times New Roman" w:cs="Times New Roman"/>
                <w:color w:val="000000" w:themeColor="text1"/>
                <w:sz w:val="28"/>
                <w:szCs w:val="28"/>
              </w:rPr>
            </w:pPr>
            <w:r w:rsidRPr="000938A9">
              <w:rPr>
                <w:rFonts w:ascii="Times New Roman" w:eastAsia="Times New Roman" w:hAnsi="Times New Roman" w:cs="Times New Roman"/>
                <w:color w:val="000000" w:themeColor="text1"/>
                <w:sz w:val="28"/>
                <w:szCs w:val="28"/>
              </w:rPr>
              <w:t xml:space="preserve">А) Оттава; </w:t>
            </w:r>
          </w:p>
          <w:p w14:paraId="2371CEB3" w14:textId="77777777" w:rsidR="000938A9" w:rsidRPr="000938A9" w:rsidRDefault="000938A9" w:rsidP="000938A9">
            <w:pPr>
              <w:widowControl w:val="0"/>
              <w:autoSpaceDE w:val="0"/>
              <w:autoSpaceDN w:val="0"/>
              <w:jc w:val="both"/>
              <w:rPr>
                <w:rFonts w:ascii="Times New Roman" w:eastAsia="Times New Roman" w:hAnsi="Times New Roman" w:cs="Times New Roman"/>
                <w:color w:val="000000" w:themeColor="text1"/>
                <w:sz w:val="28"/>
                <w:szCs w:val="28"/>
              </w:rPr>
            </w:pPr>
            <w:r w:rsidRPr="000938A9">
              <w:rPr>
                <w:rFonts w:ascii="Times New Roman" w:eastAsia="Times New Roman" w:hAnsi="Times New Roman" w:cs="Times New Roman"/>
                <w:color w:val="000000" w:themeColor="text1"/>
                <w:sz w:val="28"/>
                <w:szCs w:val="28"/>
              </w:rPr>
              <w:t xml:space="preserve">Б) Торонто; </w:t>
            </w:r>
          </w:p>
          <w:p w14:paraId="60136724" w14:textId="77777777" w:rsidR="000938A9" w:rsidRPr="000938A9" w:rsidRDefault="000938A9" w:rsidP="000938A9">
            <w:pPr>
              <w:widowControl w:val="0"/>
              <w:autoSpaceDE w:val="0"/>
              <w:autoSpaceDN w:val="0"/>
              <w:jc w:val="both"/>
              <w:rPr>
                <w:rFonts w:ascii="Times New Roman" w:eastAsia="Times New Roman" w:hAnsi="Times New Roman" w:cs="Times New Roman"/>
                <w:color w:val="000000" w:themeColor="text1"/>
                <w:sz w:val="28"/>
                <w:szCs w:val="28"/>
              </w:rPr>
            </w:pPr>
            <w:r w:rsidRPr="000938A9">
              <w:rPr>
                <w:rFonts w:ascii="Times New Roman" w:eastAsia="Times New Roman" w:hAnsi="Times New Roman" w:cs="Times New Roman"/>
                <w:color w:val="000000" w:themeColor="text1"/>
                <w:sz w:val="28"/>
                <w:szCs w:val="28"/>
              </w:rPr>
              <w:t xml:space="preserve">В) Ванкувер; </w:t>
            </w:r>
          </w:p>
          <w:p w14:paraId="6368C02B" w14:textId="77777777" w:rsidR="000938A9" w:rsidRPr="000938A9" w:rsidRDefault="000938A9" w:rsidP="000938A9">
            <w:pPr>
              <w:widowControl w:val="0"/>
              <w:autoSpaceDE w:val="0"/>
              <w:autoSpaceDN w:val="0"/>
              <w:jc w:val="both"/>
              <w:rPr>
                <w:rFonts w:ascii="Times New Roman" w:eastAsia="Times New Roman" w:hAnsi="Times New Roman" w:cs="Times New Roman"/>
                <w:color w:val="000000" w:themeColor="text1"/>
                <w:sz w:val="28"/>
                <w:szCs w:val="28"/>
              </w:rPr>
            </w:pPr>
            <w:r w:rsidRPr="000938A9">
              <w:rPr>
                <w:rFonts w:ascii="Times New Roman" w:eastAsia="Times New Roman" w:hAnsi="Times New Roman" w:cs="Times New Roman"/>
                <w:color w:val="000000" w:themeColor="text1"/>
                <w:sz w:val="28"/>
                <w:szCs w:val="28"/>
              </w:rPr>
              <w:t>Г) Квебек</w:t>
            </w:r>
          </w:p>
          <w:p w14:paraId="44A127A2" w14:textId="77777777" w:rsidR="000938A9" w:rsidRPr="000938A9" w:rsidRDefault="000938A9" w:rsidP="000938A9">
            <w:pPr>
              <w:widowControl w:val="0"/>
              <w:autoSpaceDE w:val="0"/>
              <w:autoSpaceDN w:val="0"/>
              <w:jc w:val="both"/>
              <w:rPr>
                <w:rFonts w:ascii="Times New Roman" w:eastAsia="Times New Roman" w:hAnsi="Times New Roman" w:cs="Times New Roman"/>
                <w:b/>
                <w:bCs/>
                <w:color w:val="000000" w:themeColor="text1"/>
                <w:sz w:val="28"/>
                <w:szCs w:val="28"/>
              </w:rPr>
            </w:pPr>
          </w:p>
        </w:tc>
      </w:tr>
      <w:tr w:rsidR="000938A9" w:rsidRPr="000938A9" w14:paraId="6D37FAF0" w14:textId="77777777" w:rsidTr="00710FF9">
        <w:tc>
          <w:tcPr>
            <w:tcW w:w="5000" w:type="pct"/>
            <w:tcBorders>
              <w:bottom w:val="single" w:sz="4" w:space="0" w:color="auto"/>
            </w:tcBorders>
          </w:tcPr>
          <w:p w14:paraId="70323169" w14:textId="77777777" w:rsidR="000938A9" w:rsidRPr="000938A9" w:rsidRDefault="000938A9" w:rsidP="000938A9">
            <w:pPr>
              <w:widowControl w:val="0"/>
              <w:tabs>
                <w:tab w:val="left" w:pos="422"/>
              </w:tabs>
              <w:jc w:val="both"/>
              <w:rPr>
                <w:rFonts w:ascii="Times New Roman" w:eastAsia="Carlito" w:hAnsi="Times New Roman" w:cs="Times New Roman"/>
                <w:b/>
                <w:bCs/>
                <w:color w:val="000000"/>
                <w:sz w:val="28"/>
                <w:szCs w:val="28"/>
                <w:lang w:eastAsia="ru-RU"/>
              </w:rPr>
            </w:pPr>
            <w:r w:rsidRPr="000938A9">
              <w:rPr>
                <w:rFonts w:ascii="Times New Roman" w:eastAsia="Carlito" w:hAnsi="Times New Roman" w:cs="Times New Roman"/>
                <w:b/>
                <w:bCs/>
                <w:color w:val="000000"/>
                <w:sz w:val="28"/>
                <w:szCs w:val="28"/>
                <w:lang w:eastAsia="ru-RU"/>
              </w:rPr>
              <w:t>Запишите пропущенное слово</w:t>
            </w:r>
          </w:p>
          <w:p w14:paraId="509E7138" w14:textId="77777777" w:rsidR="000938A9" w:rsidRPr="000938A9" w:rsidRDefault="000938A9" w:rsidP="000938A9">
            <w:pPr>
              <w:widowControl w:val="0"/>
              <w:tabs>
                <w:tab w:val="left" w:pos="422"/>
              </w:tabs>
              <w:jc w:val="both"/>
              <w:rPr>
                <w:rFonts w:ascii="Times New Roman" w:eastAsia="Carlito" w:hAnsi="Times New Roman" w:cs="Times New Roman"/>
                <w:color w:val="000000"/>
                <w:sz w:val="28"/>
                <w:szCs w:val="28"/>
                <w:lang w:eastAsia="ru-RU"/>
              </w:rPr>
            </w:pPr>
            <w:r w:rsidRPr="000938A9">
              <w:rPr>
                <w:rFonts w:ascii="Times New Roman" w:eastAsia="Carlito" w:hAnsi="Times New Roman" w:cs="Times New Roman"/>
                <w:color w:val="000000"/>
                <w:sz w:val="28"/>
                <w:szCs w:val="28"/>
                <w:lang w:eastAsia="ru-RU"/>
              </w:rPr>
              <w:t>Рост городов и широкое распространение городского образа жизни, и концентрация экономических мощностей в городах называется______________</w:t>
            </w:r>
          </w:p>
          <w:p w14:paraId="696A56B8" w14:textId="77777777" w:rsidR="000938A9" w:rsidRPr="000938A9" w:rsidRDefault="000938A9" w:rsidP="000938A9">
            <w:pPr>
              <w:widowControl w:val="0"/>
              <w:tabs>
                <w:tab w:val="left" w:pos="422"/>
              </w:tabs>
              <w:jc w:val="both"/>
              <w:rPr>
                <w:rFonts w:ascii="Times New Roman" w:eastAsia="Carlito" w:hAnsi="Times New Roman" w:cs="Times New Roman"/>
                <w:b/>
                <w:bCs/>
                <w:color w:val="000000"/>
                <w:sz w:val="28"/>
                <w:szCs w:val="28"/>
                <w:lang w:eastAsia="ru-RU"/>
              </w:rPr>
            </w:pPr>
            <w:r w:rsidRPr="000938A9">
              <w:rPr>
                <w:rFonts w:ascii="Times New Roman" w:eastAsia="Carlito" w:hAnsi="Times New Roman" w:cs="Times New Roman"/>
                <w:b/>
                <w:bCs/>
                <w:color w:val="000000"/>
                <w:sz w:val="28"/>
                <w:szCs w:val="28"/>
                <w:lang w:eastAsia="ru-RU"/>
              </w:rPr>
              <w:t xml:space="preserve">Регистр значения не имеет </w:t>
            </w:r>
          </w:p>
          <w:p w14:paraId="2F8DC7D5" w14:textId="77777777" w:rsidR="000938A9" w:rsidRPr="000938A9" w:rsidRDefault="000938A9" w:rsidP="000938A9">
            <w:pPr>
              <w:widowControl w:val="0"/>
              <w:tabs>
                <w:tab w:val="left" w:pos="422"/>
              </w:tabs>
              <w:jc w:val="both"/>
              <w:rPr>
                <w:rFonts w:ascii="Times New Roman" w:eastAsia="Carlito" w:hAnsi="Times New Roman" w:cs="Times New Roman"/>
                <w:b/>
                <w:bCs/>
                <w:color w:val="000000"/>
                <w:sz w:val="28"/>
                <w:szCs w:val="28"/>
                <w:lang w:eastAsia="ru-RU"/>
              </w:rPr>
            </w:pPr>
          </w:p>
        </w:tc>
      </w:tr>
      <w:tr w:rsidR="000938A9" w:rsidRPr="000938A9" w14:paraId="19627FD4" w14:textId="77777777" w:rsidTr="00710FF9">
        <w:tc>
          <w:tcPr>
            <w:tcW w:w="5000" w:type="pct"/>
            <w:tcBorders>
              <w:bottom w:val="single" w:sz="4" w:space="0" w:color="auto"/>
            </w:tcBorders>
          </w:tcPr>
          <w:p w14:paraId="17A2AABF" w14:textId="77777777" w:rsidR="000938A9" w:rsidRPr="000938A9" w:rsidRDefault="000938A9" w:rsidP="000938A9">
            <w:pPr>
              <w:widowControl w:val="0"/>
              <w:autoSpaceDE w:val="0"/>
              <w:autoSpaceDN w:val="0"/>
              <w:jc w:val="both"/>
              <w:rPr>
                <w:rFonts w:ascii="Times New Roman" w:eastAsia="Calibri" w:hAnsi="Times New Roman" w:cs="Times New Roman"/>
                <w:b/>
                <w:bCs/>
                <w:color w:val="171717"/>
                <w:sz w:val="28"/>
                <w:szCs w:val="28"/>
              </w:rPr>
            </w:pPr>
            <w:r w:rsidRPr="000938A9">
              <w:rPr>
                <w:rFonts w:ascii="Times New Roman" w:eastAsia="Calibri" w:hAnsi="Times New Roman" w:cs="Times New Roman"/>
                <w:b/>
                <w:bCs/>
                <w:color w:val="171717"/>
                <w:sz w:val="28"/>
                <w:szCs w:val="28"/>
              </w:rPr>
              <w:t>Запишите пропущенное слово</w:t>
            </w:r>
          </w:p>
          <w:p w14:paraId="567D280B" w14:textId="77777777" w:rsidR="000938A9" w:rsidRPr="000938A9" w:rsidRDefault="000938A9" w:rsidP="000938A9">
            <w:pPr>
              <w:widowControl w:val="0"/>
              <w:autoSpaceDE w:val="0"/>
              <w:autoSpaceDN w:val="0"/>
              <w:rPr>
                <w:rFonts w:ascii="Times New Roman" w:eastAsia="Calibri" w:hAnsi="Times New Roman" w:cs="Times New Roman"/>
                <w:color w:val="171717"/>
                <w:sz w:val="28"/>
                <w:szCs w:val="28"/>
              </w:rPr>
            </w:pPr>
            <w:r w:rsidRPr="000938A9">
              <w:rPr>
                <w:rFonts w:ascii="Times New Roman" w:eastAsia="Calibri" w:hAnsi="Times New Roman" w:cs="Times New Roman"/>
                <w:color w:val="171717"/>
                <w:sz w:val="28"/>
                <w:szCs w:val="28"/>
              </w:rPr>
              <w:t>На стыке Европы и Азии расположен __экономический район России</w:t>
            </w:r>
          </w:p>
          <w:p w14:paraId="1A7612DA" w14:textId="77777777" w:rsidR="000938A9" w:rsidRPr="000938A9" w:rsidRDefault="000938A9" w:rsidP="000938A9">
            <w:pPr>
              <w:widowControl w:val="0"/>
              <w:autoSpaceDE w:val="0"/>
              <w:autoSpaceDN w:val="0"/>
              <w:jc w:val="both"/>
              <w:rPr>
                <w:rFonts w:ascii="Times New Roman" w:eastAsia="Times New Roman" w:hAnsi="Times New Roman" w:cs="Times New Roman"/>
                <w:b/>
                <w:bCs/>
                <w:color w:val="000000" w:themeColor="text1"/>
                <w:sz w:val="28"/>
                <w:szCs w:val="28"/>
                <w:shd w:val="clear" w:color="auto" w:fill="FFFFFF"/>
              </w:rPr>
            </w:pPr>
            <w:r w:rsidRPr="000938A9">
              <w:rPr>
                <w:rFonts w:ascii="Times New Roman" w:eastAsia="Times New Roman" w:hAnsi="Times New Roman" w:cs="Times New Roman"/>
                <w:b/>
                <w:bCs/>
                <w:color w:val="000000" w:themeColor="text1"/>
                <w:sz w:val="28"/>
                <w:szCs w:val="28"/>
                <w:shd w:val="clear" w:color="auto" w:fill="FFFFFF"/>
              </w:rPr>
              <w:t xml:space="preserve">Регистр значения не имеет </w:t>
            </w:r>
          </w:p>
          <w:p w14:paraId="3EBDFB67" w14:textId="77777777" w:rsidR="000938A9" w:rsidRPr="000938A9" w:rsidRDefault="000938A9" w:rsidP="000938A9">
            <w:pPr>
              <w:widowControl w:val="0"/>
              <w:autoSpaceDE w:val="0"/>
              <w:autoSpaceDN w:val="0"/>
              <w:jc w:val="both"/>
              <w:rPr>
                <w:rFonts w:ascii="Times New Roman" w:eastAsia="Times New Roman" w:hAnsi="Times New Roman" w:cs="Times New Roman"/>
                <w:b/>
                <w:bCs/>
                <w:color w:val="000000" w:themeColor="text1"/>
                <w:sz w:val="28"/>
                <w:szCs w:val="28"/>
                <w:shd w:val="clear" w:color="auto" w:fill="FFFFFF"/>
              </w:rPr>
            </w:pPr>
          </w:p>
        </w:tc>
      </w:tr>
      <w:tr w:rsidR="000938A9" w:rsidRPr="000938A9" w14:paraId="5802F07A" w14:textId="77777777" w:rsidTr="00710FF9">
        <w:tc>
          <w:tcPr>
            <w:tcW w:w="5000" w:type="pct"/>
            <w:tcBorders>
              <w:bottom w:val="single" w:sz="4" w:space="0" w:color="auto"/>
            </w:tcBorders>
          </w:tcPr>
          <w:p w14:paraId="72CEA095"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Команда исследователей планирует экспедицию для изучения природных ресурсов региона. Они должны выбрать оптимальный маршрут, учитывая географические особенности. Какое из следующих направлений будет наиболее эффективным для исследования месторождений полезных ископаемых и сохранения экосистем?</w:t>
            </w:r>
          </w:p>
          <w:p w14:paraId="7BF379A6"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А) Маршрут вдоль побережья с посещением крупных городов.</w:t>
            </w:r>
          </w:p>
          <w:p w14:paraId="468EC985"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Б) Маршрут через центральную часть региона, избегая крупных населённых пунктов.</w:t>
            </w:r>
          </w:p>
          <w:p w14:paraId="6ED5C2AA"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В) Маршрут, проходящий через горные районы и заповедные зоны.</w:t>
            </w:r>
          </w:p>
          <w:p w14:paraId="1999DB50"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Г) Маршрут, который охватывает только равнинные территории и промышленные зоны.</w:t>
            </w:r>
          </w:p>
          <w:p w14:paraId="3E7F40BD" w14:textId="77777777" w:rsidR="000938A9" w:rsidRPr="000938A9" w:rsidRDefault="000938A9" w:rsidP="000938A9">
            <w:pPr>
              <w:widowControl w:val="0"/>
              <w:autoSpaceDE w:val="0"/>
              <w:autoSpaceDN w:val="0"/>
              <w:jc w:val="both"/>
              <w:rPr>
                <w:rFonts w:ascii="Times New Roman" w:eastAsia="Times New Roman" w:hAnsi="Times New Roman" w:cs="Times New Roman"/>
                <w:color w:val="000000" w:themeColor="text1"/>
                <w:sz w:val="28"/>
                <w:szCs w:val="28"/>
              </w:rPr>
            </w:pPr>
            <w:r w:rsidRPr="000938A9">
              <w:rPr>
                <w:rFonts w:ascii="Times New Roman" w:eastAsia="Times New Roman" w:hAnsi="Times New Roman" w:cs="Times New Roman"/>
                <w:color w:val="000000" w:themeColor="text1"/>
                <w:sz w:val="28"/>
                <w:szCs w:val="28"/>
              </w:rPr>
              <w:t>Д) Маршрут, проходящий через сельскохозяйственные угодья и промышленные центры.</w:t>
            </w:r>
          </w:p>
          <w:p w14:paraId="32E360BD" w14:textId="77777777" w:rsidR="000938A9" w:rsidRPr="000938A9" w:rsidRDefault="000938A9" w:rsidP="000938A9">
            <w:pPr>
              <w:widowControl w:val="0"/>
              <w:autoSpaceDE w:val="0"/>
              <w:autoSpaceDN w:val="0"/>
              <w:jc w:val="both"/>
              <w:rPr>
                <w:rFonts w:ascii="Times New Roman" w:eastAsia="Times New Roman" w:hAnsi="Times New Roman" w:cs="Times New Roman"/>
                <w:b/>
                <w:bCs/>
                <w:color w:val="000000" w:themeColor="text1"/>
                <w:sz w:val="28"/>
                <w:szCs w:val="28"/>
              </w:rPr>
            </w:pPr>
          </w:p>
        </w:tc>
      </w:tr>
      <w:tr w:rsidR="000938A9" w:rsidRPr="000938A9" w14:paraId="55DE5F31" w14:textId="77777777" w:rsidTr="00710FF9">
        <w:tc>
          <w:tcPr>
            <w:tcW w:w="5000" w:type="pct"/>
            <w:tcBorders>
              <w:bottom w:val="single" w:sz="4" w:space="0" w:color="auto"/>
            </w:tcBorders>
          </w:tcPr>
          <w:p w14:paraId="03D04C8B" w14:textId="77777777" w:rsidR="000938A9" w:rsidRPr="000938A9" w:rsidRDefault="000938A9" w:rsidP="000938A9">
            <w:pPr>
              <w:widowControl w:val="0"/>
              <w:tabs>
                <w:tab w:val="left" w:pos="383"/>
              </w:tabs>
              <w:jc w:val="both"/>
              <w:rPr>
                <w:rFonts w:ascii="Times New Roman" w:eastAsia="Times New Roman" w:hAnsi="Times New Roman" w:cs="Times New Roman"/>
                <w:b/>
                <w:bCs/>
                <w:color w:val="171717"/>
                <w:sz w:val="28"/>
                <w:szCs w:val="28"/>
                <w:lang w:eastAsia="ru-RU"/>
              </w:rPr>
            </w:pPr>
            <w:r w:rsidRPr="000938A9">
              <w:rPr>
                <w:rFonts w:ascii="Times New Roman" w:eastAsia="Times New Roman" w:hAnsi="Times New Roman" w:cs="Times New Roman"/>
                <w:b/>
                <w:bCs/>
                <w:color w:val="171717"/>
                <w:sz w:val="28"/>
                <w:szCs w:val="28"/>
                <w:lang w:eastAsia="ru-RU"/>
              </w:rPr>
              <w:t>Запишите пропущенное слово</w:t>
            </w:r>
          </w:p>
          <w:p w14:paraId="69152A43" w14:textId="77777777" w:rsidR="000938A9" w:rsidRPr="000938A9" w:rsidRDefault="000938A9" w:rsidP="000938A9">
            <w:pPr>
              <w:widowControl w:val="0"/>
              <w:tabs>
                <w:tab w:val="left" w:pos="383"/>
              </w:tabs>
              <w:jc w:val="both"/>
              <w:rPr>
                <w:rFonts w:ascii="Times New Roman" w:eastAsia="Times New Roman" w:hAnsi="Times New Roman" w:cs="Times New Roman"/>
                <w:color w:val="171717"/>
                <w:sz w:val="28"/>
                <w:szCs w:val="28"/>
                <w:lang w:eastAsia="ru-RU"/>
              </w:rPr>
            </w:pPr>
            <w:r w:rsidRPr="000938A9">
              <w:rPr>
                <w:rFonts w:ascii="Times New Roman" w:eastAsia="Times New Roman" w:hAnsi="Times New Roman" w:cs="Times New Roman"/>
                <w:color w:val="171717"/>
                <w:sz w:val="28"/>
                <w:szCs w:val="28"/>
                <w:lang w:eastAsia="ru-RU"/>
              </w:rPr>
              <w:t>Саудовская Аравия признается лидером по добыче такого полезного ископаемого как ___________</w:t>
            </w:r>
          </w:p>
          <w:p w14:paraId="6C034E43"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 xml:space="preserve">Регистр значения не имеет </w:t>
            </w:r>
          </w:p>
        </w:tc>
      </w:tr>
      <w:tr w:rsidR="000938A9" w:rsidRPr="000938A9" w14:paraId="040E6C9E" w14:textId="77777777" w:rsidTr="00710FF9">
        <w:tc>
          <w:tcPr>
            <w:tcW w:w="5000" w:type="pct"/>
            <w:tcBorders>
              <w:bottom w:val="single" w:sz="4" w:space="0" w:color="auto"/>
            </w:tcBorders>
          </w:tcPr>
          <w:p w14:paraId="4EF6C892" w14:textId="77777777" w:rsidR="000938A9" w:rsidRPr="000938A9" w:rsidRDefault="000938A9" w:rsidP="000938A9">
            <w:pPr>
              <w:widowControl w:val="0"/>
              <w:rPr>
                <w:rFonts w:ascii="Times New Roman" w:eastAsia="Times New Roman" w:hAnsi="Times New Roman" w:cs="Times New Roman"/>
                <w:b/>
                <w:bCs/>
                <w:sz w:val="28"/>
                <w:szCs w:val="28"/>
                <w:lang w:eastAsia="ru-RU"/>
              </w:rPr>
            </w:pPr>
            <w:r w:rsidRPr="000938A9">
              <w:rPr>
                <w:rFonts w:ascii="Times New Roman" w:eastAsia="Times New Roman" w:hAnsi="Times New Roman" w:cs="Times New Roman"/>
                <w:b/>
                <w:bCs/>
                <w:sz w:val="28"/>
                <w:szCs w:val="28"/>
                <w:lang w:eastAsia="ru-RU"/>
              </w:rPr>
              <w:t xml:space="preserve">Запишите пропущенное слово </w:t>
            </w:r>
          </w:p>
          <w:p w14:paraId="6C7966D9" w14:textId="77777777" w:rsidR="000938A9" w:rsidRPr="000938A9" w:rsidRDefault="000938A9" w:rsidP="000938A9">
            <w:pPr>
              <w:widowControl w:val="0"/>
              <w:rPr>
                <w:rFonts w:ascii="Times New Roman" w:eastAsia="Times New Roman" w:hAnsi="Times New Roman" w:cs="Times New Roman"/>
                <w:sz w:val="28"/>
                <w:szCs w:val="28"/>
                <w:lang w:eastAsia="ru-RU"/>
              </w:rPr>
            </w:pPr>
            <w:r w:rsidRPr="000938A9">
              <w:rPr>
                <w:rFonts w:ascii="Times New Roman" w:eastAsia="Times New Roman" w:hAnsi="Times New Roman" w:cs="Times New Roman"/>
                <w:sz w:val="28"/>
                <w:szCs w:val="28"/>
                <w:lang w:eastAsia="ru-RU"/>
              </w:rPr>
              <w:t>Закон географической зональности: чем ближе к экватору, тем ______________</w:t>
            </w:r>
          </w:p>
          <w:p w14:paraId="086B7C8F"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 xml:space="preserve">Регистр значения не имеет </w:t>
            </w:r>
          </w:p>
          <w:p w14:paraId="1E9638D1"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p>
        </w:tc>
      </w:tr>
      <w:tr w:rsidR="000938A9" w:rsidRPr="000938A9" w14:paraId="55DECAB5" w14:textId="77777777" w:rsidTr="00710FF9">
        <w:tc>
          <w:tcPr>
            <w:tcW w:w="5000" w:type="pct"/>
            <w:tcBorders>
              <w:bottom w:val="single" w:sz="4" w:space="0" w:color="auto"/>
            </w:tcBorders>
          </w:tcPr>
          <w:p w14:paraId="38698FD6" w14:textId="77777777" w:rsidR="000938A9" w:rsidRPr="000938A9" w:rsidRDefault="000938A9" w:rsidP="000938A9">
            <w:pPr>
              <w:tabs>
                <w:tab w:val="left" w:pos="422"/>
              </w:tabs>
              <w:jc w:val="both"/>
              <w:rPr>
                <w:rFonts w:ascii="Times New Roman" w:eastAsia="Calibri" w:hAnsi="Times New Roman" w:cs="Times New Roman"/>
                <w:color w:val="000000" w:themeColor="text1"/>
                <w:sz w:val="28"/>
                <w:szCs w:val="28"/>
                <w:lang w:eastAsia="ru-RU"/>
              </w:rPr>
            </w:pPr>
          </w:p>
          <w:p w14:paraId="44BFE58D" w14:textId="77777777" w:rsidR="000938A9" w:rsidRPr="000938A9" w:rsidRDefault="000938A9" w:rsidP="000938A9">
            <w:pPr>
              <w:tabs>
                <w:tab w:val="left" w:pos="422"/>
              </w:tabs>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Прочитайте текст и определите, о какой стране шла речь в сообщении.</w:t>
            </w:r>
          </w:p>
          <w:p w14:paraId="10D61FC7" w14:textId="77777777" w:rsidR="000938A9" w:rsidRPr="000938A9" w:rsidRDefault="000938A9" w:rsidP="000938A9">
            <w:pPr>
              <w:tabs>
                <w:tab w:val="left" w:pos="422"/>
              </w:tabs>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lastRenderedPageBreak/>
              <w:t>Марина включила радио, когда в выпуске новостей передавали сообщение о наводнении.</w:t>
            </w:r>
          </w:p>
          <w:p w14:paraId="018DC8B3" w14:textId="77777777" w:rsidR="000938A9" w:rsidRPr="000938A9" w:rsidRDefault="000938A9" w:rsidP="000938A9">
            <w:pPr>
              <w:tabs>
                <w:tab w:val="left" w:pos="422"/>
              </w:tabs>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 xml:space="preserve">«Выход из берегов рек в центральных районах страны стал причиной гибели трёх и пропажи без вести как минимум 19 человек. В результате стихии почти 1,5 миллиона домов остались без водоснабжения в столице страны Сантьяго и её окрестностях». Марина не услышала начало сообщения и не поняла, в какой стране произошло стихийное бедствие. </w:t>
            </w:r>
          </w:p>
          <w:p w14:paraId="37591F5E" w14:textId="77777777" w:rsidR="000938A9" w:rsidRPr="000938A9" w:rsidRDefault="000938A9" w:rsidP="000938A9">
            <w:pPr>
              <w:tabs>
                <w:tab w:val="left" w:pos="422"/>
              </w:tabs>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 xml:space="preserve">Ответ напишите с заглавной буквы </w:t>
            </w:r>
          </w:p>
          <w:p w14:paraId="711536A8" w14:textId="77777777" w:rsidR="000938A9" w:rsidRPr="000938A9" w:rsidRDefault="000938A9" w:rsidP="000938A9">
            <w:pPr>
              <w:tabs>
                <w:tab w:val="left" w:pos="422"/>
              </w:tabs>
              <w:contextualSpacing/>
              <w:jc w:val="both"/>
              <w:rPr>
                <w:rFonts w:ascii="Times New Roman" w:eastAsia="Calibri" w:hAnsi="Times New Roman" w:cs="Times New Roman"/>
                <w:b/>
                <w:bCs/>
                <w:color w:val="000000" w:themeColor="text1"/>
                <w:sz w:val="28"/>
                <w:szCs w:val="28"/>
                <w:lang w:eastAsia="ru-RU"/>
              </w:rPr>
            </w:pPr>
          </w:p>
        </w:tc>
      </w:tr>
      <w:tr w:rsidR="000938A9" w:rsidRPr="000938A9" w14:paraId="5DDA5734" w14:textId="77777777" w:rsidTr="00710FF9">
        <w:tc>
          <w:tcPr>
            <w:tcW w:w="5000" w:type="pct"/>
            <w:tcBorders>
              <w:bottom w:val="single" w:sz="4" w:space="0" w:color="auto"/>
            </w:tcBorders>
          </w:tcPr>
          <w:p w14:paraId="5F136F5F"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lastRenderedPageBreak/>
              <w:t xml:space="preserve">Запишите пропущенное слово </w:t>
            </w:r>
          </w:p>
          <w:p w14:paraId="07A485C1"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Форма государственного правления, при которой высшая власть принадлежит представительным органам, избираемым населением на определённый срок — это______________</w:t>
            </w:r>
          </w:p>
          <w:p w14:paraId="4DABE25A"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 xml:space="preserve">Регистр значения не имеет </w:t>
            </w:r>
          </w:p>
          <w:p w14:paraId="56177B19"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p>
        </w:tc>
      </w:tr>
      <w:tr w:rsidR="000938A9" w:rsidRPr="000938A9" w14:paraId="4A4B2460" w14:textId="77777777" w:rsidTr="00710FF9">
        <w:tc>
          <w:tcPr>
            <w:tcW w:w="5000" w:type="pct"/>
            <w:tcBorders>
              <w:bottom w:val="single" w:sz="4" w:space="0" w:color="auto"/>
            </w:tcBorders>
          </w:tcPr>
          <w:p w14:paraId="1C506007"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Какие из перечисленных стран не входят в содружество, возглавляемое Великобританией?</w:t>
            </w:r>
          </w:p>
          <w:p w14:paraId="5280A2DD" w14:textId="77777777" w:rsidR="000938A9" w:rsidRPr="000938A9" w:rsidRDefault="000938A9" w:rsidP="000938A9">
            <w:pPr>
              <w:contextualSpacing/>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Получившуюся последовательность букв пишите в ответе, не разделяя их запятыми и пробелами</w:t>
            </w:r>
          </w:p>
          <w:p w14:paraId="2BF4EC93"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 xml:space="preserve">А) Азербайджан </w:t>
            </w:r>
          </w:p>
          <w:p w14:paraId="6E2499A4"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 xml:space="preserve">Б) Австралия </w:t>
            </w:r>
          </w:p>
          <w:p w14:paraId="0D272B68"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 xml:space="preserve">В) Египет </w:t>
            </w:r>
          </w:p>
          <w:p w14:paraId="32B8EDF4"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 xml:space="preserve">Г) Новая Зеландия </w:t>
            </w:r>
          </w:p>
          <w:p w14:paraId="7B8D73D1"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Д) Канада</w:t>
            </w:r>
          </w:p>
          <w:p w14:paraId="7CA11262" w14:textId="77777777" w:rsidR="000938A9" w:rsidRPr="000938A9" w:rsidRDefault="000938A9" w:rsidP="000938A9">
            <w:pPr>
              <w:contextualSpacing/>
              <w:jc w:val="both"/>
              <w:rPr>
                <w:rFonts w:ascii="Times New Roman" w:eastAsia="Calibri" w:hAnsi="Times New Roman" w:cs="Times New Roman"/>
                <w:color w:val="000000" w:themeColor="text1"/>
                <w:sz w:val="28"/>
                <w:szCs w:val="28"/>
                <w:lang w:eastAsia="ru-RU"/>
              </w:rPr>
            </w:pPr>
          </w:p>
        </w:tc>
      </w:tr>
      <w:tr w:rsidR="000938A9" w:rsidRPr="000938A9" w14:paraId="1FD9D8D8" w14:textId="77777777" w:rsidTr="00710FF9">
        <w:tc>
          <w:tcPr>
            <w:tcW w:w="5000" w:type="pct"/>
            <w:tcBorders>
              <w:bottom w:val="single" w:sz="4" w:space="0" w:color="auto"/>
            </w:tcBorders>
          </w:tcPr>
          <w:p w14:paraId="3FBF4A92" w14:textId="77777777" w:rsidR="000938A9" w:rsidRPr="000938A9" w:rsidRDefault="000938A9" w:rsidP="000938A9">
            <w:pPr>
              <w:widowControl w:val="0"/>
              <w:tabs>
                <w:tab w:val="left" w:pos="421"/>
              </w:tabs>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 xml:space="preserve">Запишите пропущенное слово </w:t>
            </w:r>
          </w:p>
          <w:p w14:paraId="289C98C2" w14:textId="77777777" w:rsidR="000938A9" w:rsidRPr="000938A9" w:rsidRDefault="000938A9" w:rsidP="000938A9">
            <w:pPr>
              <w:widowControl w:val="0"/>
              <w:tabs>
                <w:tab w:val="left" w:pos="421"/>
              </w:tabs>
              <w:jc w:val="both"/>
              <w:rPr>
                <w:rFonts w:ascii="Times New Roman" w:eastAsia="Calibri" w:hAnsi="Times New Roman" w:cs="Times New Roman"/>
                <w:color w:val="000000" w:themeColor="text1"/>
                <w:sz w:val="28"/>
                <w:szCs w:val="28"/>
                <w:lang w:eastAsia="ru-RU"/>
              </w:rPr>
            </w:pPr>
            <w:r w:rsidRPr="000938A9">
              <w:rPr>
                <w:rFonts w:ascii="Times New Roman" w:eastAsia="Calibri" w:hAnsi="Times New Roman" w:cs="Times New Roman"/>
                <w:color w:val="000000" w:themeColor="text1"/>
                <w:sz w:val="28"/>
                <w:szCs w:val="28"/>
                <w:lang w:eastAsia="ru-RU"/>
              </w:rPr>
              <w:t>Союз суверенных государств, заключивших конфедеративный договор и таким образом объединившихся для решения общих задач и проведения совместных действий – это___________________________</w:t>
            </w:r>
          </w:p>
          <w:p w14:paraId="1A9D1C87" w14:textId="77777777" w:rsidR="000938A9" w:rsidRPr="000938A9" w:rsidRDefault="000938A9" w:rsidP="000938A9">
            <w:pPr>
              <w:widowControl w:val="0"/>
              <w:tabs>
                <w:tab w:val="left" w:pos="421"/>
              </w:tabs>
              <w:jc w:val="both"/>
              <w:rPr>
                <w:rFonts w:ascii="Times New Roman" w:eastAsia="Calibri" w:hAnsi="Times New Roman" w:cs="Times New Roman"/>
                <w:b/>
                <w:bCs/>
                <w:color w:val="000000" w:themeColor="text1"/>
                <w:sz w:val="28"/>
                <w:szCs w:val="28"/>
                <w:lang w:eastAsia="ru-RU"/>
              </w:rPr>
            </w:pPr>
            <w:r w:rsidRPr="000938A9">
              <w:rPr>
                <w:rFonts w:ascii="Times New Roman" w:eastAsia="Calibri" w:hAnsi="Times New Roman" w:cs="Times New Roman"/>
                <w:b/>
                <w:bCs/>
                <w:color w:val="000000" w:themeColor="text1"/>
                <w:sz w:val="28"/>
                <w:szCs w:val="28"/>
                <w:lang w:eastAsia="ru-RU"/>
              </w:rPr>
              <w:t xml:space="preserve">Регистр значения не имеет </w:t>
            </w:r>
          </w:p>
          <w:p w14:paraId="185C168D" w14:textId="77777777" w:rsidR="000938A9" w:rsidRPr="000938A9" w:rsidRDefault="000938A9" w:rsidP="000938A9">
            <w:pPr>
              <w:widowControl w:val="0"/>
              <w:tabs>
                <w:tab w:val="left" w:pos="421"/>
              </w:tabs>
              <w:jc w:val="both"/>
              <w:rPr>
                <w:rFonts w:ascii="Times New Roman" w:eastAsia="Calibri" w:hAnsi="Times New Roman" w:cs="Times New Roman"/>
                <w:b/>
                <w:bCs/>
                <w:color w:val="000000" w:themeColor="text1"/>
                <w:sz w:val="28"/>
                <w:szCs w:val="28"/>
                <w:lang w:eastAsia="ru-RU"/>
              </w:rPr>
            </w:pPr>
          </w:p>
        </w:tc>
      </w:tr>
    </w:tbl>
    <w:p w14:paraId="0360A419" w14:textId="77777777" w:rsidR="000938A9" w:rsidRPr="000938A9" w:rsidRDefault="000938A9" w:rsidP="000938A9">
      <w:pPr>
        <w:suppressAutoHyphens/>
        <w:spacing w:after="0" w:line="276" w:lineRule="auto"/>
        <w:ind w:firstLine="709"/>
        <w:jc w:val="center"/>
        <w:rPr>
          <w:rFonts w:ascii="Times New Roman" w:eastAsia="Times New Roman" w:hAnsi="Times New Roman" w:cs="Times New Roman"/>
          <w:b/>
          <w:bCs/>
          <w:kern w:val="2"/>
          <w:sz w:val="28"/>
          <w:szCs w:val="28"/>
          <w:lang w:eastAsia="ru-RU" w:bidi="hi-IN"/>
        </w:rPr>
      </w:pPr>
    </w:p>
    <w:p w14:paraId="2D840D74" w14:textId="77777777" w:rsidR="000938A9" w:rsidRPr="000938A9" w:rsidRDefault="000938A9" w:rsidP="000938A9">
      <w:pPr>
        <w:suppressAutoHyphens/>
        <w:spacing w:after="0" w:line="276" w:lineRule="auto"/>
        <w:ind w:firstLine="709"/>
        <w:jc w:val="center"/>
        <w:rPr>
          <w:rFonts w:ascii="Times New Roman" w:eastAsia="Times New Roman" w:hAnsi="Times New Roman" w:cs="Times New Roman"/>
          <w:b/>
          <w:bCs/>
          <w:kern w:val="2"/>
          <w:sz w:val="28"/>
          <w:szCs w:val="28"/>
          <w:lang w:eastAsia="ru-RU" w:bidi="hi-IN"/>
        </w:rPr>
      </w:pPr>
      <w:r w:rsidRPr="000938A9">
        <w:rPr>
          <w:rFonts w:ascii="Times New Roman" w:eastAsia="Times New Roman" w:hAnsi="Times New Roman" w:cs="Times New Roman"/>
          <w:b/>
          <w:bCs/>
          <w:kern w:val="2"/>
          <w:sz w:val="28"/>
          <w:szCs w:val="28"/>
          <w:lang w:eastAsia="ru-RU" w:bidi="hi-IN"/>
        </w:rPr>
        <w:t>Критерии оценки выполнения тестовых заданий</w:t>
      </w:r>
    </w:p>
    <w:p w14:paraId="3E04E1B9" w14:textId="77777777" w:rsidR="000938A9" w:rsidRPr="000938A9" w:rsidRDefault="000938A9" w:rsidP="000938A9">
      <w:pPr>
        <w:suppressAutoHyphens/>
        <w:spacing w:after="0" w:line="276" w:lineRule="auto"/>
        <w:ind w:firstLine="709"/>
        <w:jc w:val="center"/>
        <w:rPr>
          <w:rFonts w:ascii="Times New Roman" w:eastAsia="Times New Roman" w:hAnsi="Times New Roman" w:cs="Times New Roman"/>
          <w:b/>
          <w:bCs/>
          <w:kern w:val="2"/>
          <w:sz w:val="28"/>
          <w:szCs w:val="28"/>
          <w:lang w:eastAsia="ru-RU" w:bidi="hi-IN"/>
        </w:rPr>
      </w:pPr>
    </w:p>
    <w:p w14:paraId="5C545417" w14:textId="77777777" w:rsidR="000938A9" w:rsidRPr="000938A9" w:rsidRDefault="000938A9" w:rsidP="000938A9">
      <w:pPr>
        <w:suppressAutoHyphens/>
        <w:spacing w:after="0" w:line="276" w:lineRule="auto"/>
        <w:ind w:firstLine="709"/>
        <w:jc w:val="both"/>
        <w:rPr>
          <w:rFonts w:ascii="Times New Roman" w:eastAsia="Times New Roman" w:hAnsi="Times New Roman" w:cs="Times New Roman"/>
          <w:kern w:val="2"/>
          <w:sz w:val="28"/>
          <w:szCs w:val="28"/>
          <w:lang w:eastAsia="ru-RU" w:bidi="hi-IN"/>
        </w:rPr>
      </w:pPr>
      <w:r w:rsidRPr="000938A9">
        <w:rPr>
          <w:rFonts w:ascii="Times New Roman" w:eastAsia="Times New Roman" w:hAnsi="Times New Roman" w:cs="Times New Roman"/>
          <w:kern w:val="2"/>
          <w:sz w:val="28"/>
          <w:szCs w:val="28"/>
          <w:lang w:eastAsia="ru-RU" w:bidi="hi-IN"/>
        </w:rPr>
        <w:t>85-100% правильных ответов – 5 баллов;</w:t>
      </w:r>
    </w:p>
    <w:p w14:paraId="2A2AE70D" w14:textId="77777777" w:rsidR="000938A9" w:rsidRPr="000938A9" w:rsidRDefault="000938A9" w:rsidP="000938A9">
      <w:pPr>
        <w:suppressAutoHyphens/>
        <w:spacing w:after="0" w:line="276" w:lineRule="auto"/>
        <w:ind w:firstLine="709"/>
        <w:jc w:val="both"/>
        <w:rPr>
          <w:rFonts w:ascii="Times New Roman" w:eastAsia="Times New Roman" w:hAnsi="Times New Roman" w:cs="Times New Roman"/>
          <w:kern w:val="2"/>
          <w:sz w:val="28"/>
          <w:szCs w:val="28"/>
          <w:lang w:eastAsia="ru-RU" w:bidi="hi-IN"/>
        </w:rPr>
      </w:pPr>
      <w:r w:rsidRPr="000938A9">
        <w:rPr>
          <w:rFonts w:ascii="Times New Roman" w:eastAsia="Times New Roman" w:hAnsi="Times New Roman" w:cs="Times New Roman"/>
          <w:kern w:val="2"/>
          <w:sz w:val="28"/>
          <w:szCs w:val="28"/>
          <w:lang w:eastAsia="ru-RU" w:bidi="hi-IN"/>
        </w:rPr>
        <w:t>75-84% правильных ответов – 4 балла;</w:t>
      </w:r>
    </w:p>
    <w:p w14:paraId="4AEE9864" w14:textId="77777777" w:rsidR="000938A9" w:rsidRPr="000938A9" w:rsidRDefault="000938A9" w:rsidP="000938A9">
      <w:pPr>
        <w:suppressAutoHyphens/>
        <w:spacing w:after="0" w:line="276" w:lineRule="auto"/>
        <w:ind w:firstLine="709"/>
        <w:jc w:val="both"/>
        <w:rPr>
          <w:rFonts w:ascii="Times New Roman" w:eastAsia="Times New Roman" w:hAnsi="Times New Roman" w:cs="Times New Roman"/>
          <w:kern w:val="2"/>
          <w:sz w:val="28"/>
          <w:szCs w:val="28"/>
          <w:lang w:eastAsia="ru-RU" w:bidi="hi-IN"/>
        </w:rPr>
      </w:pPr>
      <w:r w:rsidRPr="000938A9">
        <w:rPr>
          <w:rFonts w:ascii="Times New Roman" w:eastAsia="Times New Roman" w:hAnsi="Times New Roman" w:cs="Times New Roman"/>
          <w:kern w:val="2"/>
          <w:sz w:val="28"/>
          <w:szCs w:val="28"/>
          <w:lang w:eastAsia="ru-RU" w:bidi="hi-IN"/>
        </w:rPr>
        <w:t>55-74% правильных ответов – 3 балла;</w:t>
      </w:r>
    </w:p>
    <w:p w14:paraId="3E5916C9" w14:textId="77777777" w:rsidR="000938A9" w:rsidRPr="000938A9" w:rsidRDefault="000938A9" w:rsidP="000938A9">
      <w:pPr>
        <w:suppressAutoHyphens/>
        <w:spacing w:after="0" w:line="276" w:lineRule="auto"/>
        <w:ind w:firstLine="709"/>
        <w:jc w:val="both"/>
        <w:rPr>
          <w:rFonts w:ascii="Times New Roman" w:eastAsia="Times New Roman" w:hAnsi="Times New Roman" w:cs="Times New Roman"/>
          <w:kern w:val="2"/>
          <w:sz w:val="28"/>
          <w:szCs w:val="28"/>
          <w:lang w:eastAsia="ru-RU" w:bidi="hi-IN"/>
        </w:rPr>
      </w:pPr>
      <w:r w:rsidRPr="000938A9">
        <w:rPr>
          <w:rFonts w:ascii="Times New Roman" w:eastAsia="Times New Roman" w:hAnsi="Times New Roman" w:cs="Times New Roman"/>
          <w:kern w:val="2"/>
          <w:sz w:val="28"/>
          <w:szCs w:val="28"/>
          <w:lang w:eastAsia="ru-RU" w:bidi="hi-IN"/>
        </w:rPr>
        <w:t>Менее 55% правильных ответов – 2 балла</w:t>
      </w:r>
    </w:p>
    <w:p w14:paraId="36A2FB13" w14:textId="77777777" w:rsidR="00EF605F" w:rsidRPr="00046B9D" w:rsidRDefault="00EF605F" w:rsidP="00EF605F">
      <w:pPr>
        <w:spacing w:after="0" w:line="360" w:lineRule="auto"/>
        <w:ind w:firstLine="709"/>
        <w:jc w:val="both"/>
        <w:rPr>
          <w:rFonts w:ascii="Times New Roman" w:eastAsia="Times New Roman" w:hAnsi="Times New Roman" w:cs="Times New Roman"/>
          <w:bCs/>
          <w:iCs/>
          <w:sz w:val="28"/>
          <w:szCs w:val="28"/>
          <w:lang w:eastAsia="ru-RU"/>
        </w:rPr>
      </w:pPr>
    </w:p>
    <w:sectPr w:rsidR="00EF605F" w:rsidRPr="00046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7C3"/>
    <w:multiLevelType w:val="multilevel"/>
    <w:tmpl w:val="06124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2"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6"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7"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15"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20"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144506">
    <w:abstractNumId w:val="2"/>
  </w:num>
  <w:num w:numId="2" w16cid:durableId="2132938778">
    <w:abstractNumId w:val="4"/>
  </w:num>
  <w:num w:numId="3" w16cid:durableId="195578748">
    <w:abstractNumId w:val="11"/>
  </w:num>
  <w:num w:numId="4" w16cid:durableId="1377580441">
    <w:abstractNumId w:val="16"/>
  </w:num>
  <w:num w:numId="5" w16cid:durableId="185293292">
    <w:abstractNumId w:val="9"/>
  </w:num>
  <w:num w:numId="6" w16cid:durableId="260383855">
    <w:abstractNumId w:val="3"/>
  </w:num>
  <w:num w:numId="7" w16cid:durableId="16633867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0788701">
    <w:abstractNumId w:val="17"/>
  </w:num>
  <w:num w:numId="9" w16cid:durableId="612902986">
    <w:abstractNumId w:val="8"/>
  </w:num>
  <w:num w:numId="10" w16cid:durableId="1464887195">
    <w:abstractNumId w:val="12"/>
  </w:num>
  <w:num w:numId="11" w16cid:durableId="2071029091">
    <w:abstractNumId w:val="13"/>
  </w:num>
  <w:num w:numId="12" w16cid:durableId="1337265506">
    <w:abstractNumId w:val="18"/>
  </w:num>
  <w:num w:numId="13" w16cid:durableId="205995393">
    <w:abstractNumId w:val="20"/>
  </w:num>
  <w:num w:numId="14" w16cid:durableId="936521368">
    <w:abstractNumId w:val="15"/>
  </w:num>
  <w:num w:numId="15" w16cid:durableId="784738898">
    <w:abstractNumId w:val="7"/>
  </w:num>
  <w:num w:numId="16" w16cid:durableId="885801069">
    <w:abstractNumId w:val="10"/>
  </w:num>
  <w:num w:numId="17" w16cid:durableId="1570191603">
    <w:abstractNumId w:val="5"/>
  </w:num>
  <w:num w:numId="18" w16cid:durableId="307320964">
    <w:abstractNumId w:val="6"/>
  </w:num>
  <w:num w:numId="19" w16cid:durableId="354113695">
    <w:abstractNumId w:val="1"/>
  </w:num>
  <w:num w:numId="20" w16cid:durableId="159396422">
    <w:abstractNumId w:val="14"/>
  </w:num>
  <w:num w:numId="21" w16cid:durableId="1188832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46B9D"/>
    <w:rsid w:val="00051988"/>
    <w:rsid w:val="00051CEA"/>
    <w:rsid w:val="000627C5"/>
    <w:rsid w:val="000938A9"/>
    <w:rsid w:val="000C1753"/>
    <w:rsid w:val="000E109A"/>
    <w:rsid w:val="0014643F"/>
    <w:rsid w:val="00147D0A"/>
    <w:rsid w:val="001D4059"/>
    <w:rsid w:val="001E4B68"/>
    <w:rsid w:val="00260D42"/>
    <w:rsid w:val="00287146"/>
    <w:rsid w:val="00290D95"/>
    <w:rsid w:val="002D2735"/>
    <w:rsid w:val="002F2DB7"/>
    <w:rsid w:val="00303EC5"/>
    <w:rsid w:val="00322743"/>
    <w:rsid w:val="00384AD6"/>
    <w:rsid w:val="004124B2"/>
    <w:rsid w:val="00432BF3"/>
    <w:rsid w:val="00435A3E"/>
    <w:rsid w:val="00457F6C"/>
    <w:rsid w:val="004775E5"/>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A086E"/>
    <w:rsid w:val="007C06F0"/>
    <w:rsid w:val="007E56AB"/>
    <w:rsid w:val="0086194F"/>
    <w:rsid w:val="00861ADD"/>
    <w:rsid w:val="00874755"/>
    <w:rsid w:val="008907A3"/>
    <w:rsid w:val="008975B0"/>
    <w:rsid w:val="008D7479"/>
    <w:rsid w:val="008F7D7D"/>
    <w:rsid w:val="00924546"/>
    <w:rsid w:val="009B5A7C"/>
    <w:rsid w:val="009C3379"/>
    <w:rsid w:val="00A0506D"/>
    <w:rsid w:val="00A453E5"/>
    <w:rsid w:val="00A701AE"/>
    <w:rsid w:val="00AB36FD"/>
    <w:rsid w:val="00AD5DA0"/>
    <w:rsid w:val="00B14CCA"/>
    <w:rsid w:val="00B256AC"/>
    <w:rsid w:val="00BD0AF1"/>
    <w:rsid w:val="00C101B8"/>
    <w:rsid w:val="00C32E83"/>
    <w:rsid w:val="00C45B63"/>
    <w:rsid w:val="00C56DA7"/>
    <w:rsid w:val="00CA6879"/>
    <w:rsid w:val="00CC5731"/>
    <w:rsid w:val="00CD1CD5"/>
    <w:rsid w:val="00CD7317"/>
    <w:rsid w:val="00CF3281"/>
    <w:rsid w:val="00DD7D81"/>
    <w:rsid w:val="00E07C7C"/>
    <w:rsid w:val="00E31DC5"/>
    <w:rsid w:val="00E44609"/>
    <w:rsid w:val="00E55B32"/>
    <w:rsid w:val="00E619D8"/>
    <w:rsid w:val="00E81A20"/>
    <w:rsid w:val="00EF605F"/>
    <w:rsid w:val="00EF775D"/>
    <w:rsid w:val="00F01628"/>
    <w:rsid w:val="00F1754B"/>
    <w:rsid w:val="00F2248C"/>
    <w:rsid w:val="00F4130D"/>
    <w:rsid w:val="00F4377C"/>
    <w:rsid w:val="00F96B76"/>
    <w:rsid w:val="00FF0829"/>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87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2D2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0938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8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777</Words>
  <Characters>5399</Characters>
  <Application>Microsoft Office Word</Application>
  <DocSecurity>0</DocSecurity>
  <Lines>163</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4</cp:revision>
  <dcterms:created xsi:type="dcterms:W3CDTF">2025-10-14T07:56:00Z</dcterms:created>
  <dcterms:modified xsi:type="dcterms:W3CDTF">2025-11-20T09:36:00Z</dcterms:modified>
</cp:coreProperties>
</file>